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2DE" w:rsidRPr="00DA22DE" w:rsidRDefault="00DA22DE" w:rsidP="00DA22DE">
      <w:pPr>
        <w:pStyle w:val="Nagwek1"/>
        <w:rPr>
          <w:rFonts w:eastAsia="Times New Roman"/>
          <w:lang w:eastAsia="pl-PL"/>
        </w:rPr>
      </w:pPr>
      <w:r w:rsidRPr="00DA22DE">
        <w:rPr>
          <w:rFonts w:eastAsia="Times New Roman"/>
          <w:lang w:eastAsia="pl-PL"/>
        </w:rPr>
        <w:t>Zamelduj się na pobyt czasowy (dla cudzoziemców)</w:t>
      </w:r>
    </w:p>
    <w:p w:rsidR="00DA22DE" w:rsidRPr="00DA22DE" w:rsidRDefault="00DA22DE" w:rsidP="00DA22DE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A22DE">
        <w:rPr>
          <w:rFonts w:ascii="Times New Roman" w:eastAsia="Times New Roman" w:hAnsi="Times New Roman" w:cs="Times New Roman"/>
          <w:sz w:val="28"/>
          <w:szCs w:val="28"/>
          <w:lang w:eastAsia="pl-PL"/>
        </w:rPr>
        <w:t>Jesteś cudzoziemcem i planujesz pobyt w Polsce, który będzie trwał dłużej niż 30 dni? Wiesz jednak, że wrócisz potem do kraju, w którym mieszkasz na stałe? Na czas pobytu w Polsce zamelduj się na pobyt czasowy. Sprawdź, jak to zrobić.</w:t>
      </w:r>
    </w:p>
    <w:p w:rsidR="00DA22DE" w:rsidRPr="004616BC" w:rsidRDefault="00DA22DE" w:rsidP="00DA22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616B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Sposób załatwienia sprawy</w:t>
      </w:r>
    </w:p>
    <w:p w:rsidR="00DA22DE" w:rsidRDefault="00DA22DE" w:rsidP="00DA22DE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616B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- w urzędzie                    -przez </w:t>
      </w:r>
      <w:proofErr w:type="spellStart"/>
      <w:r w:rsidRPr="004616BC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internet</w:t>
      </w:r>
      <w:proofErr w:type="spellEnd"/>
    </w:p>
    <w:p w:rsidR="007F6AEE" w:rsidRDefault="007F6AEE" w:rsidP="007F6AEE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</w:p>
    <w:p w:rsidR="00DA22DE" w:rsidRPr="00DA22DE" w:rsidRDefault="00DA22DE" w:rsidP="007F6AEE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W urzędzie</w:t>
      </w:r>
    </w:p>
    <w:p w:rsidR="00DA22DE" w:rsidRPr="00DA22DE" w:rsidRDefault="00DA22DE" w:rsidP="00DA22DE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A22D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Kiedy zameldować się na pobyt czasowy</w:t>
      </w:r>
    </w:p>
    <w:p w:rsidR="00DA22DE" w:rsidRPr="00DA22DE" w:rsidRDefault="00DA22DE" w:rsidP="00DA22DE">
      <w:pPr>
        <w:numPr>
          <w:ilvl w:val="0"/>
          <w:numId w:val="1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najpóźniej w 30. dniu od przyjazdu do miejsca pobytu czasowego w Polsce — jeśli będziesz w Polsce ponad 3 miesiące oraz jesteś: </w:t>
      </w:r>
    </w:p>
    <w:p w:rsidR="00DA22DE" w:rsidRPr="00DA22DE" w:rsidRDefault="00DA22DE" w:rsidP="00DA22DE">
      <w:pPr>
        <w:numPr>
          <w:ilvl w:val="1"/>
          <w:numId w:val="1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ywatelem państwa członkowskiego Unii Europejskiej</w:t>
      </w: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(UE) lub członkiem rodziny takiego cudzoziemca,</w:t>
      </w:r>
    </w:p>
    <w:p w:rsidR="00DA22DE" w:rsidRPr="00DA22DE" w:rsidRDefault="00DA22DE" w:rsidP="00DA22DE">
      <w:pPr>
        <w:numPr>
          <w:ilvl w:val="1"/>
          <w:numId w:val="1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obywatelem państwa członkowskiego Europejskiego Porozumienia o Wolnym Handlu (EFTA) — strony umowy o Europejskim Obszarze Gospodarczym lub członkiem rodziny takiego cudzoziemca,</w:t>
      </w:r>
    </w:p>
    <w:p w:rsidR="00DA22DE" w:rsidRPr="00DA22DE" w:rsidRDefault="00DA22DE" w:rsidP="00DA22DE">
      <w:pPr>
        <w:numPr>
          <w:ilvl w:val="1"/>
          <w:numId w:val="1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obywatelem Konfederacji Szwajcarskiej lub członkiem rodziny takiego cudzoziemca,</w:t>
      </w:r>
    </w:p>
    <w:p w:rsidR="00DA22DE" w:rsidRPr="00DA22DE" w:rsidRDefault="00DA22DE" w:rsidP="00DA22DE">
      <w:pPr>
        <w:numPr>
          <w:ilvl w:val="0"/>
          <w:numId w:val="1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najpóźniej w 4. dniu od przyjazdu do miejsca pobytu czasowego w Polsce — jeśli będziesz w Polsce ponad 30 dni i nie zaliczasz się do powyższej grupy.</w:t>
      </w:r>
    </w:p>
    <w:p w:rsidR="00DA22DE" w:rsidRPr="00DA22DE" w:rsidRDefault="00DA22DE" w:rsidP="00DA22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A22D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Pamiętaj, że nie możesz być w Polsce dłużej, niż wynika to z dokumentu, który potwierdza prawo do pobytu w Polsce.</w:t>
      </w:r>
    </w:p>
    <w:p w:rsidR="00DA22DE" w:rsidRPr="00DA22DE" w:rsidRDefault="00DA22DE" w:rsidP="00DA22DE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A22D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Czy musisz to zrobić osobiście</w:t>
      </w:r>
    </w:p>
    <w:p w:rsidR="00DA22DE" w:rsidRPr="00DA22DE" w:rsidRDefault="00DA22DE" w:rsidP="00DA22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Możesz zameldować się osobiście lub może to zrobić w twoim imieniu pełnomocnik. Dowiedz się w urzędzie, jak załatwić sprawę przez pełnomocnika.</w:t>
      </w:r>
    </w:p>
    <w:p w:rsidR="00DA22DE" w:rsidRPr="00DA22DE" w:rsidRDefault="00DA22DE" w:rsidP="00DA22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Rodzic, opiekun prawny lub opiekun faktyczny meldują osoby, które:</w:t>
      </w:r>
    </w:p>
    <w:p w:rsidR="00DA22DE" w:rsidRPr="00DA22DE" w:rsidRDefault="00DA22DE" w:rsidP="00DA22DE">
      <w:pPr>
        <w:numPr>
          <w:ilvl w:val="0"/>
          <w:numId w:val="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nie mają zdolności do czynności prawnych (osoby całkowicie ubezwłasnowolnione, dzieci do 13 lat),</w:t>
      </w:r>
    </w:p>
    <w:p w:rsidR="00DA22DE" w:rsidRDefault="00DA22DE" w:rsidP="00DA22DE">
      <w:pPr>
        <w:numPr>
          <w:ilvl w:val="0"/>
          <w:numId w:val="2"/>
        </w:num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mają ograniczoną zdolność do czynności prawnych (osoby częściowo ubezwłasnowolnione, dzieci w wieku od 13 do 18 lat).</w:t>
      </w:r>
    </w:p>
    <w:p w:rsidR="007F6AEE" w:rsidRDefault="007F6AEE" w:rsidP="007F6AE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F6AEE" w:rsidRPr="00DA22DE" w:rsidRDefault="007F6AEE" w:rsidP="007F6AE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22DE" w:rsidRPr="00DA22DE" w:rsidRDefault="00DA22DE" w:rsidP="00DA22DE">
      <w:pPr>
        <w:pStyle w:val="Nagwek1"/>
        <w:rPr>
          <w:rFonts w:eastAsia="Times New Roman"/>
          <w:lang w:eastAsia="pl-PL"/>
        </w:rPr>
      </w:pPr>
      <w:r w:rsidRPr="00DA22DE">
        <w:rPr>
          <w:rFonts w:eastAsia="Times New Roman"/>
          <w:lang w:eastAsia="pl-PL"/>
        </w:rPr>
        <w:lastRenderedPageBreak/>
        <w:t>Co przygotować</w:t>
      </w:r>
    </w:p>
    <w:p w:rsidR="00DA22DE" w:rsidRPr="00DA22DE" w:rsidRDefault="00DA22DE" w:rsidP="00DA22DE">
      <w:pPr>
        <w:numPr>
          <w:ilvl w:val="0"/>
          <w:numId w:val="3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jesteś właścicielem lub masz inny tytuł prawny do mieszkania, w którym chcesz się zameldować — przynieś </w:t>
      </w:r>
      <w:r w:rsidRPr="00DA2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JEDEN</w:t>
      </w: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dokumentów, który to potwierdzi, na przykład: </w:t>
      </w:r>
    </w:p>
    <w:p w:rsidR="00DA22DE" w:rsidRDefault="00DA22DE" w:rsidP="00DA22DE">
      <w:pPr>
        <w:numPr>
          <w:ilvl w:val="1"/>
          <w:numId w:val="3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cywilnoprawna, na przykład umowa najmu,</w:t>
      </w:r>
    </w:p>
    <w:p w:rsidR="00DA22DE" w:rsidRPr="00DA22DE" w:rsidRDefault="00DA22DE" w:rsidP="00DA22DE">
      <w:pPr>
        <w:numPr>
          <w:ilvl w:val="1"/>
          <w:numId w:val="3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Odpis z księgi wieczystej albo wyciąg z działów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księgi wieczystej,</w:t>
      </w:r>
    </w:p>
    <w:p w:rsidR="00DA22DE" w:rsidRPr="00DA22DE" w:rsidRDefault="00DA22DE" w:rsidP="00DA22DE">
      <w:pPr>
        <w:numPr>
          <w:ilvl w:val="1"/>
          <w:numId w:val="3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administracyjna,</w:t>
      </w:r>
    </w:p>
    <w:p w:rsidR="00DA22DE" w:rsidRPr="00DA22DE" w:rsidRDefault="00DA22DE" w:rsidP="00DA22DE">
      <w:pPr>
        <w:numPr>
          <w:ilvl w:val="1"/>
          <w:numId w:val="3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orzeczenie sądu,</w:t>
      </w:r>
    </w:p>
    <w:p w:rsidR="00DA22DE" w:rsidRPr="00DA22DE" w:rsidRDefault="00DA22DE" w:rsidP="00DA22DE">
      <w:pPr>
        <w:numPr>
          <w:ilvl w:val="0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NIE jesteś właścicielem i nie masz też innego tytułu prawnego do mieszkania, w którym chcesz się zameldować — osoba, która ma tytuł prawny do mieszkania, musi się podpisać i potwierdzić twój pobyt na formularzu zgłoszenia pobytu. Dokument, który potwierdzi jej tytuł prawny do mieszkania, pokaż w urzędzie,</w:t>
      </w:r>
    </w:p>
    <w:p w:rsidR="00DA22DE" w:rsidRPr="00DA22DE" w:rsidRDefault="00DA22DE" w:rsidP="00DA22DE">
      <w:pPr>
        <w:numPr>
          <w:ilvl w:val="0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jesteś obywatelem państwa członkowskiego UE, EFTA albo Konfederacji Szwajcarskiej — przygotuj: </w:t>
      </w:r>
    </w:p>
    <w:p w:rsidR="00DA22DE" w:rsidRPr="00DA22DE" w:rsidRDefault="00DA22DE" w:rsidP="00DA22DE">
      <w:pPr>
        <w:numPr>
          <w:ilvl w:val="1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ważny dokument podróży lub inny ważny dokument, który potwierdzi twoją tożsamość i obywatelstwo</w:t>
      </w:r>
    </w:p>
    <w:p w:rsidR="00DA22DE" w:rsidRPr="00DA22DE" w:rsidRDefault="00DA22DE" w:rsidP="00DA22DE">
      <w:pPr>
        <w:numPr>
          <w:ilvl w:val="0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jesteś </w:t>
      </w:r>
      <w:r w:rsidRPr="00DA2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członkiem</w:t>
      </w: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rodziny obywatela państwa członkowskiego UE, EFTA albo Konfederacji Szwajcarskiej — przygotuj: </w:t>
      </w:r>
    </w:p>
    <w:p w:rsidR="00DA22DE" w:rsidRPr="00DA22DE" w:rsidRDefault="00DA22DE" w:rsidP="00DA22DE">
      <w:pPr>
        <w:numPr>
          <w:ilvl w:val="1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ważny dokument podróży,</w:t>
      </w:r>
    </w:p>
    <w:p w:rsidR="00DA22DE" w:rsidRPr="00DA22DE" w:rsidRDefault="00DA22DE" w:rsidP="00DA22DE">
      <w:pPr>
        <w:numPr>
          <w:ilvl w:val="1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ważną kartę stałego pobytu </w:t>
      </w:r>
      <w:r w:rsidRPr="00DA22D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członka</w:t>
      </w: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rodziny obywatela UE lub ważną kartę pobytu członka rodziny obywatela UE, a jeśli nie masz takiej możliwości — inny dokument, który potwierdzi, że jesteś członkiem rodziny obywatela UE,</w:t>
      </w:r>
    </w:p>
    <w:p w:rsidR="00DA22DE" w:rsidRPr="00DA22DE" w:rsidRDefault="00DA22DE" w:rsidP="00DA22DE">
      <w:pPr>
        <w:numPr>
          <w:ilvl w:val="0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NIE jesteś obywatelem państwa członkowskiego UE, EFTA albo Konfederacji Szwajcarskiej oraz NIE jesteś członkiem rodziny wymienionego cudzoziemca, przygotuj:  </w:t>
      </w:r>
    </w:p>
    <w:p w:rsidR="00DA22DE" w:rsidRPr="00DA22DE" w:rsidRDefault="00DA22DE" w:rsidP="00DA22DE">
      <w:pPr>
        <w:numPr>
          <w:ilvl w:val="1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ważny dokument podróży,</w:t>
      </w:r>
    </w:p>
    <w:p w:rsidR="00DA22DE" w:rsidRPr="00DA22DE" w:rsidRDefault="00DA22DE" w:rsidP="00DA22DE">
      <w:pPr>
        <w:numPr>
          <w:ilvl w:val="1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wizę. Jeśli twój wjazd do Polski nastąpił na podstawie umowy, która przewiduje zniesienie lub ograniczenie obowiązku posiadania wizy albo jesteś w Polsce na podstawie art. 108 ust. 1 pkt 2 lub art. 206 ust. 1 pkt 2 ustawy z dnia 12 grudnia 2013 r. o cudzoziemcach lub na podstawie umieszczonego w dokumencie podróży odcisku stempla, który potwierdza złożenie wniosku o udzielenie zezwolenia na pobyt jako rezydenta długoterminowego UE — przygotuj: </w:t>
      </w:r>
    </w:p>
    <w:p w:rsidR="00DA22DE" w:rsidRPr="00DA22DE" w:rsidRDefault="00DA22DE" w:rsidP="00DA22DE">
      <w:pPr>
        <w:numPr>
          <w:ilvl w:val="2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ważny dokument podróży</w:t>
      </w:r>
    </w:p>
    <w:p w:rsidR="00DA22DE" w:rsidRPr="00DA22DE" w:rsidRDefault="00DA22DE" w:rsidP="00DA22DE">
      <w:pPr>
        <w:numPr>
          <w:ilvl w:val="2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JEDEN z następujących dokumentów: </w:t>
      </w:r>
    </w:p>
    <w:p w:rsidR="00DA22DE" w:rsidRPr="00DA22DE" w:rsidRDefault="00DA22DE" w:rsidP="00DA22DE">
      <w:pPr>
        <w:numPr>
          <w:ilvl w:val="3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tymczasowe zaświadczenie tożsamości cudzoziemca,</w:t>
      </w:r>
    </w:p>
    <w:p w:rsidR="00DA22DE" w:rsidRPr="00DA22DE" w:rsidRDefault="00DA22DE" w:rsidP="00DA22DE">
      <w:pPr>
        <w:numPr>
          <w:ilvl w:val="3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karta pobytu,</w:t>
      </w:r>
    </w:p>
    <w:p w:rsidR="00DA22DE" w:rsidRPr="00DA22DE" w:rsidRDefault="00DA22DE" w:rsidP="00DA22DE">
      <w:pPr>
        <w:numPr>
          <w:ilvl w:val="3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„Zgoda na pobyt tolerowany”,</w:t>
      </w:r>
    </w:p>
    <w:p w:rsidR="00DA22DE" w:rsidRPr="00DA22DE" w:rsidRDefault="00DA22DE" w:rsidP="00DA22DE">
      <w:pPr>
        <w:numPr>
          <w:ilvl w:val="3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zezwolenie na pobyt czasowy,</w:t>
      </w:r>
    </w:p>
    <w:p w:rsidR="00DA22DE" w:rsidRPr="00DA22DE" w:rsidRDefault="00DA22DE" w:rsidP="00DA22DE">
      <w:pPr>
        <w:numPr>
          <w:ilvl w:val="3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zezwolenie na pobyt stały,</w:t>
      </w:r>
    </w:p>
    <w:p w:rsidR="00DA22DE" w:rsidRPr="00DA22DE" w:rsidRDefault="00DA22DE" w:rsidP="00DA22DE">
      <w:pPr>
        <w:numPr>
          <w:ilvl w:val="3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zezwolenie na pobyt rezydenta długoterminowego UE,</w:t>
      </w:r>
    </w:p>
    <w:p w:rsidR="00DA22DE" w:rsidRPr="00DA22DE" w:rsidRDefault="00DA22DE" w:rsidP="00DA22DE">
      <w:pPr>
        <w:numPr>
          <w:ilvl w:val="3"/>
          <w:numId w:val="4"/>
        </w:num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decyzja o nadaniu statusu uchodźcy w Polsce, udzieleniu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Polsce ochrony uzupełniającej, zgody na pobyt ze względów humanitarnych albo zgody na pobyt tolerowany.</w:t>
      </w:r>
    </w:p>
    <w:p w:rsidR="00DA22DE" w:rsidRPr="00DA22DE" w:rsidRDefault="00DA22DE" w:rsidP="00DA22DE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A22D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Gdzie zgłosić swoje zameldowanie</w:t>
      </w:r>
    </w:p>
    <w:p w:rsidR="007F6AEE" w:rsidRDefault="00DA22DE" w:rsidP="007F6AE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gminy, na terenie której będziesz teraz mieszkać.</w:t>
      </w:r>
    </w:p>
    <w:p w:rsidR="00DA22DE" w:rsidRPr="00DA22DE" w:rsidRDefault="00DA22DE" w:rsidP="007F6AE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Ile zapłacisz</w:t>
      </w:r>
    </w:p>
    <w:p w:rsidR="00DA22DE" w:rsidRPr="00DA22DE" w:rsidRDefault="00DA22DE" w:rsidP="00DA22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A22D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Usługa zameldowania jest </w:t>
      </w:r>
      <w:r w:rsidRPr="00DA22D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bezpłatna</w:t>
      </w:r>
      <w:r w:rsidRPr="00DA22DE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DA22DE" w:rsidRPr="00DA22DE" w:rsidRDefault="00DA22DE" w:rsidP="00DA22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A22D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Wydanie zaświadczenia o zameldowaniu na pobyt czasowy kosztuje </w:t>
      </w:r>
      <w:r w:rsidRPr="00DA22DE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17 zł</w:t>
      </w:r>
      <w:r w:rsidRPr="00DA22DE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DA22DE" w:rsidRPr="00DA22DE" w:rsidRDefault="00DA22DE" w:rsidP="00DA22DE">
      <w:pPr>
        <w:pStyle w:val="Nagwek1"/>
        <w:rPr>
          <w:rFonts w:eastAsia="Times New Roman"/>
          <w:b/>
          <w:lang w:eastAsia="pl-PL"/>
        </w:rPr>
      </w:pPr>
      <w:r w:rsidRPr="00DA22DE">
        <w:rPr>
          <w:rFonts w:eastAsia="Times New Roman"/>
          <w:b/>
          <w:lang w:eastAsia="pl-PL"/>
        </w:rPr>
        <w:t>Ile będziesz czekać</w:t>
      </w:r>
    </w:p>
    <w:p w:rsidR="00DA22DE" w:rsidRPr="00DA22DE" w:rsidRDefault="00DA22DE" w:rsidP="00DA22D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22DE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Urzędnik zamelduje cię od razu po otrzymaniu twojego zgłoszenia. Jeśli chcesz dostać potwierdzenie zameldowania — złóż wniosek o zaświadczenie o zameldowaniu na pobyt czasowy.</w:t>
      </w:r>
    </w:p>
    <w:p w:rsidR="00F62655" w:rsidRDefault="00F62655"/>
    <w:p w:rsidR="007F6AEE" w:rsidRDefault="007F6AEE" w:rsidP="007F6AEE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Przez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internet</w:t>
      </w:r>
      <w:proofErr w:type="spellEnd"/>
    </w:p>
    <w:p w:rsidR="007F6AEE" w:rsidRDefault="007F6AEE" w:rsidP="006F1FD6">
      <w:pPr>
        <w:spacing w:beforeAutospacing="1" w:after="100" w:afterAutospacing="1" w:line="240" w:lineRule="auto"/>
        <w:outlineLvl w:val="1"/>
        <w:rPr>
          <w:rStyle w:val="Pogrubienie"/>
          <w:sz w:val="24"/>
          <w:szCs w:val="24"/>
        </w:rPr>
      </w:pPr>
      <w:r w:rsidRPr="007F6AEE">
        <w:rPr>
          <w:rStyle w:val="Pogrubienie"/>
          <w:sz w:val="24"/>
          <w:szCs w:val="24"/>
        </w:rPr>
        <w:t xml:space="preserve">Jeśli chcesz złożyć formularz przez </w:t>
      </w:r>
      <w:proofErr w:type="spellStart"/>
      <w:r w:rsidRPr="007F6AEE">
        <w:rPr>
          <w:rStyle w:val="Pogrubienie"/>
          <w:sz w:val="24"/>
          <w:szCs w:val="24"/>
        </w:rPr>
        <w:t>ePUAP</w:t>
      </w:r>
      <w:proofErr w:type="spellEnd"/>
      <w:r w:rsidRPr="007F6AEE">
        <w:rPr>
          <w:rStyle w:val="Pogrubienie"/>
          <w:sz w:val="24"/>
          <w:szCs w:val="24"/>
        </w:rPr>
        <w:t xml:space="preserve"> — potrzebujesz profilu zaufanego (</w:t>
      </w:r>
      <w:proofErr w:type="spellStart"/>
      <w:r w:rsidRPr="007F6AEE">
        <w:rPr>
          <w:rStyle w:val="Pogrubienie"/>
          <w:sz w:val="24"/>
          <w:szCs w:val="24"/>
        </w:rPr>
        <w:t>eGo</w:t>
      </w:r>
      <w:proofErr w:type="spellEnd"/>
      <w:r w:rsidRPr="007F6AEE">
        <w:rPr>
          <w:rStyle w:val="Pogrubienie"/>
          <w:sz w:val="24"/>
          <w:szCs w:val="24"/>
        </w:rPr>
        <w:t>). Pozwala on potwierdzić twoją tożsamość. Chodzi o to, by nikt nie mógł się pod ciebie podszyć.</w:t>
      </w:r>
    </w:p>
    <w:p w:rsidR="00644D21" w:rsidRPr="00644D21" w:rsidRDefault="00644D21" w:rsidP="006F1FD6">
      <w:pPr>
        <w:spacing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hyperlink r:id="rId5" w:history="1">
        <w:r w:rsidRPr="00644D21">
          <w:rPr>
            <w:rStyle w:val="Hipercze"/>
            <w:b/>
            <w:sz w:val="24"/>
            <w:szCs w:val="24"/>
          </w:rPr>
          <w:t>Sprawdź jak to zrobić</w:t>
        </w:r>
      </w:hyperlink>
      <w:bookmarkStart w:id="0" w:name="_GoBack"/>
      <w:bookmarkEnd w:id="0"/>
    </w:p>
    <w:p w:rsidR="007F6AEE" w:rsidRDefault="007F6AEE"/>
    <w:p w:rsidR="007F6AEE" w:rsidRDefault="007F6AEE"/>
    <w:p w:rsidR="007F6AEE" w:rsidRDefault="007F6AEE"/>
    <w:p w:rsidR="00DA22DE" w:rsidRDefault="00DA22DE">
      <w:r>
        <w:rPr>
          <w:noProof/>
          <w:lang w:eastAsia="pl-PL"/>
        </w:rPr>
        <w:drawing>
          <wp:inline distT="0" distB="0" distL="0" distR="0" wp14:anchorId="7A0C0214">
            <wp:extent cx="5913755" cy="157289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75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A2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5302C"/>
    <w:multiLevelType w:val="multilevel"/>
    <w:tmpl w:val="7232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F309D1"/>
    <w:multiLevelType w:val="multilevel"/>
    <w:tmpl w:val="7C0E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9657E0"/>
    <w:multiLevelType w:val="multilevel"/>
    <w:tmpl w:val="E09A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9093D"/>
    <w:multiLevelType w:val="multilevel"/>
    <w:tmpl w:val="27DC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43"/>
    <w:rsid w:val="00644D21"/>
    <w:rsid w:val="006F1FD6"/>
    <w:rsid w:val="007F6AEE"/>
    <w:rsid w:val="00DA22DE"/>
    <w:rsid w:val="00E62543"/>
    <w:rsid w:val="00F6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5E3F3-CD18-4819-B116-2C93778C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2DE"/>
  </w:style>
  <w:style w:type="paragraph" w:styleId="Nagwek1">
    <w:name w:val="heading 1"/>
    <w:basedOn w:val="Normalny"/>
    <w:next w:val="Normalny"/>
    <w:link w:val="Nagwek1Znak"/>
    <w:uiPriority w:val="9"/>
    <w:qFormat/>
    <w:rsid w:val="00DA22DE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22DE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22DE"/>
    <w:pPr>
      <w:pBdr>
        <w:top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22DE"/>
    <w:pPr>
      <w:pBdr>
        <w:top w:val="dotted" w:sz="6" w:space="2" w:color="D34817" w:themeColor="accent1"/>
      </w:pBdr>
      <w:spacing w:before="200" w:after="0"/>
      <w:outlineLvl w:val="3"/>
    </w:pPr>
    <w:rPr>
      <w:caps/>
      <w:color w:val="9D351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22DE"/>
    <w:pPr>
      <w:pBdr>
        <w:bottom w:val="single" w:sz="6" w:space="1" w:color="D34817" w:themeColor="accent1"/>
      </w:pBdr>
      <w:spacing w:before="200" w:after="0"/>
      <w:outlineLvl w:val="4"/>
    </w:pPr>
    <w:rPr>
      <w:caps/>
      <w:color w:val="9D351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22DE"/>
    <w:pPr>
      <w:pBdr>
        <w:bottom w:val="dotted" w:sz="6" w:space="1" w:color="D34817" w:themeColor="accent1"/>
      </w:pBdr>
      <w:spacing w:before="200" w:after="0"/>
      <w:outlineLvl w:val="5"/>
    </w:pPr>
    <w:rPr>
      <w:caps/>
      <w:color w:val="9D351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22DE"/>
    <w:pPr>
      <w:spacing w:before="200" w:after="0"/>
      <w:outlineLvl w:val="6"/>
    </w:pPr>
    <w:rPr>
      <w:caps/>
      <w:color w:val="9D351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22D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22D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A22DE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A22DE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Nagwek1Znak">
    <w:name w:val="Nagłówek 1 Znak"/>
    <w:basedOn w:val="Domylnaczcionkaakapitu"/>
    <w:link w:val="Nagwek1"/>
    <w:uiPriority w:val="9"/>
    <w:rsid w:val="00DA22DE"/>
    <w:rPr>
      <w:caps/>
      <w:color w:val="FFFFFF" w:themeColor="background1"/>
      <w:spacing w:val="15"/>
      <w:sz w:val="22"/>
      <w:szCs w:val="22"/>
      <w:shd w:val="clear" w:color="auto" w:fill="D34817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22DE"/>
    <w:rPr>
      <w:caps/>
      <w:spacing w:val="15"/>
      <w:shd w:val="clear" w:color="auto" w:fill="F9D8CD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22DE"/>
    <w:rPr>
      <w:caps/>
      <w:color w:val="68230B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22DE"/>
    <w:rPr>
      <w:caps/>
      <w:color w:val="9D351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22DE"/>
    <w:rPr>
      <w:caps/>
      <w:color w:val="9D351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22DE"/>
    <w:rPr>
      <w:caps/>
      <w:color w:val="9D351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22DE"/>
    <w:rPr>
      <w:caps/>
      <w:color w:val="9D351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22DE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22DE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A22DE"/>
    <w:rPr>
      <w:b/>
      <w:bCs/>
      <w:color w:val="9D3511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22D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DA22DE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DA22DE"/>
    <w:rPr>
      <w:b/>
      <w:bCs/>
    </w:rPr>
  </w:style>
  <w:style w:type="character" w:styleId="Uwydatnienie">
    <w:name w:val="Emphasis"/>
    <w:uiPriority w:val="20"/>
    <w:qFormat/>
    <w:rsid w:val="00DA22DE"/>
    <w:rPr>
      <w:caps/>
      <w:color w:val="68230B" w:themeColor="accent1" w:themeShade="7F"/>
      <w:spacing w:val="5"/>
    </w:rPr>
  </w:style>
  <w:style w:type="paragraph" w:styleId="Bezodstpw">
    <w:name w:val="No Spacing"/>
    <w:uiPriority w:val="1"/>
    <w:qFormat/>
    <w:rsid w:val="00DA22DE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A22DE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A22DE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22DE"/>
    <w:pPr>
      <w:spacing w:before="240" w:after="240" w:line="240" w:lineRule="auto"/>
      <w:ind w:left="1080" w:right="1080"/>
      <w:jc w:val="center"/>
    </w:pPr>
    <w:rPr>
      <w:color w:val="D34817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22DE"/>
    <w:rPr>
      <w:color w:val="D34817" w:themeColor="accent1"/>
      <w:sz w:val="24"/>
      <w:szCs w:val="24"/>
    </w:rPr>
  </w:style>
  <w:style w:type="character" w:styleId="Wyrnieniedelikatne">
    <w:name w:val="Subtle Emphasis"/>
    <w:uiPriority w:val="19"/>
    <w:qFormat/>
    <w:rsid w:val="00DA22DE"/>
    <w:rPr>
      <w:i/>
      <w:iCs/>
      <w:color w:val="68230B" w:themeColor="accent1" w:themeShade="7F"/>
    </w:rPr>
  </w:style>
  <w:style w:type="character" w:styleId="Wyrnienieintensywne">
    <w:name w:val="Intense Emphasis"/>
    <w:uiPriority w:val="21"/>
    <w:qFormat/>
    <w:rsid w:val="00DA22DE"/>
    <w:rPr>
      <w:b/>
      <w:bCs/>
      <w:caps/>
      <w:color w:val="68230B" w:themeColor="accent1" w:themeShade="7F"/>
      <w:spacing w:val="10"/>
    </w:rPr>
  </w:style>
  <w:style w:type="character" w:styleId="Odwoaniedelikatne">
    <w:name w:val="Subtle Reference"/>
    <w:uiPriority w:val="31"/>
    <w:qFormat/>
    <w:rsid w:val="00DA22DE"/>
    <w:rPr>
      <w:b/>
      <w:bCs/>
      <w:color w:val="D34817" w:themeColor="accent1"/>
    </w:rPr>
  </w:style>
  <w:style w:type="character" w:styleId="Odwoanieintensywne">
    <w:name w:val="Intense Reference"/>
    <w:uiPriority w:val="32"/>
    <w:qFormat/>
    <w:rsid w:val="00DA22DE"/>
    <w:rPr>
      <w:b/>
      <w:bCs/>
      <w:i/>
      <w:iCs/>
      <w:caps/>
      <w:color w:val="D34817" w:themeColor="accent1"/>
    </w:rPr>
  </w:style>
  <w:style w:type="character" w:styleId="Tytuksiki">
    <w:name w:val="Book Title"/>
    <w:uiPriority w:val="33"/>
    <w:qFormat/>
    <w:rsid w:val="00DA22DE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A22DE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644D21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0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bywatel.gov.pl/zaloz-profil-zaufa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omarańczowoczerwon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658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10</vt:i4>
      </vt:variant>
    </vt:vector>
  </HeadingPairs>
  <TitlesOfParts>
    <vt:vector size="11" baseType="lpstr">
      <vt:lpstr/>
      <vt:lpstr>Zamelduj się na pobyt czasowy (dla cudzoziemców)</vt:lpstr>
      <vt:lpstr>    </vt:lpstr>
      <vt:lpstr>    W urzędzie</vt:lpstr>
      <vt:lpstr>        Kiedy zameldować się na pobyt czasowy</vt:lpstr>
      <vt:lpstr>        Czy musisz to zrobić osobiście</vt:lpstr>
      <vt:lpstr>Co przygotować</vt:lpstr>
      <vt:lpstr>        Gdzie zgłosić swoje zameldowanie</vt:lpstr>
      <vt:lpstr>Ile będziesz czekać</vt:lpstr>
      <vt:lpstr>    Przez internet</vt:lpstr>
      <vt:lpstr>    Jeśli chcesz złożyć formularz przez ePUAP — potrzebujesz profilu zaufanego (eGo)</vt:lpstr>
    </vt:vector>
  </TitlesOfParts>
  <Company/>
  <LinksUpToDate>false</LinksUpToDate>
  <CharactersWithSpaces>4597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4</cp:revision>
  <dcterms:created xsi:type="dcterms:W3CDTF">2019-05-29T09:04:00Z</dcterms:created>
  <dcterms:modified xsi:type="dcterms:W3CDTF">2019-05-29T09:44:00Z</dcterms:modified>
</cp:coreProperties>
</file>