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010" w:rsidRPr="00FE2010" w:rsidRDefault="00FE2010" w:rsidP="00FE2010">
      <w:pPr>
        <w:jc w:val="center"/>
        <w:rPr>
          <w:b/>
          <w:sz w:val="28"/>
          <w:szCs w:val="28"/>
        </w:rPr>
      </w:pPr>
      <w:r w:rsidRPr="00FE2010">
        <w:rPr>
          <w:b/>
          <w:sz w:val="28"/>
          <w:szCs w:val="28"/>
        </w:rPr>
        <w:t>Głosowanie w wybranym przez siebie lokalu obwodowej komisji wyborczej w tym w lokalu dostosowanym do potrzeb wyborców niepełnosprawnych</w:t>
      </w:r>
    </w:p>
    <w:p w:rsidR="00FE2010" w:rsidRDefault="00FE2010" w:rsidP="00FE2010">
      <w:r>
        <w:t xml:space="preserve"> </w:t>
      </w:r>
    </w:p>
    <w:p w:rsidR="00FE2010" w:rsidRDefault="00FE2010" w:rsidP="00FE2010">
      <w:pPr>
        <w:jc w:val="both"/>
      </w:pPr>
      <w:r>
        <w:t xml:space="preserve">Wyborca może głosować osobiście w lokalu wyborczym w obwodzie głosowania właściwym dla jego miejsca zamieszkania. Może także głosować w wybranym przez siebie lokalu wyborczym, w tym także w lokalu dostosowanym do potrzeb osób niepełnosprawnych na obszarze </w:t>
      </w:r>
      <w:r>
        <w:t xml:space="preserve">gminy. </w:t>
      </w:r>
    </w:p>
    <w:p w:rsidR="00FE2010" w:rsidRDefault="00FE2010" w:rsidP="00FE2010">
      <w:pPr>
        <w:jc w:val="both"/>
      </w:pPr>
      <w:r>
        <w:t>W tym celu powinien on złożyć wniosek o dopisanie do spisu wyborców w wybranym przez siebie obwodzie głosowania na obszarze gminy właściwej ze względu na miejsce jego stałego zamieszkania.</w:t>
      </w:r>
    </w:p>
    <w:p w:rsidR="00FE2010" w:rsidRDefault="00FE2010" w:rsidP="00FE2010">
      <w:pPr>
        <w:jc w:val="both"/>
      </w:pPr>
      <w:r>
        <w:t>Jednakże w wyborach organów jednostek samorządu terytorialnego dopisanie wyborcy do spisu wyborców w wybranym przez siebie obwodzie głosowania na obszarze gminy właściwej ze względu na miejsce stałego zamieszkania dopuszczalne jest wyłącznie na obszarze okręgu wyborczego właściwego dla miejsca stałego zamieszkania.</w:t>
      </w:r>
    </w:p>
    <w:p w:rsidR="00FE2010" w:rsidRDefault="00FE2010" w:rsidP="00FE2010">
      <w:pPr>
        <w:jc w:val="both"/>
      </w:pPr>
      <w:r>
        <w:t>Wyjątek stanowi sytuacja, gdy wnioskodawcą jest wyborca niepełnosprawny, a na obszarze okręgu wyborczego właściwego jego stałego zamieszkania nie ma siedziby obwodowej komisji wyborczej przystosowanej do potrzeb osób niepełnosprawnych.</w:t>
      </w:r>
    </w:p>
    <w:p w:rsidR="00FE2010" w:rsidRPr="00FE2010" w:rsidRDefault="00FE2010" w:rsidP="00FE2010">
      <w:pPr>
        <w:jc w:val="both"/>
        <w:rPr>
          <w:b/>
        </w:rPr>
      </w:pPr>
      <w:r w:rsidRPr="00FE2010">
        <w:rPr>
          <w:b/>
        </w:rPr>
        <w:t xml:space="preserve">Wniosek składa się w urzędzie gminy najpóźniej w dniu 12 listopada 2014 r. </w:t>
      </w:r>
    </w:p>
    <w:p w:rsidR="00FE2010" w:rsidRDefault="00FE2010" w:rsidP="00FE2010">
      <w:pPr>
        <w:jc w:val="both"/>
      </w:pPr>
      <w:r>
        <w:t>Wyborca zostanie skreślony ze spisu wyborców w obwodzie właściwym dla miejsca stałego zamieszkania.</w:t>
      </w:r>
    </w:p>
    <w:p w:rsidR="00FE2010" w:rsidRPr="00FE2010" w:rsidRDefault="00FE2010" w:rsidP="00FE2010">
      <w:pPr>
        <w:jc w:val="both"/>
        <w:rPr>
          <w:b/>
        </w:rPr>
      </w:pPr>
      <w:r>
        <w:t xml:space="preserve">Informacja o lokalach obwodowych komisji wyborczych dostosowanych do potrzeb osób niepełnosprawnych dostępna jest w Biuletynie Informacji Publicznej gminy oraz w obwieszczeniu wójta (burmistrza, prezydenta miasta) o numerach i granicach obwodów głosowania, najpóźniej w 30. dniu przed dniem wyborów, tj. w dniu </w:t>
      </w:r>
      <w:r w:rsidRPr="00FE2010">
        <w:rPr>
          <w:b/>
        </w:rPr>
        <w:t>17 października 2014 r.</w:t>
      </w:r>
    </w:p>
    <w:p w:rsidR="00FE2010" w:rsidRDefault="00FE2010" w:rsidP="00FE2010">
      <w:pPr>
        <w:jc w:val="both"/>
      </w:pPr>
      <w:r>
        <w:t xml:space="preserve"> </w:t>
      </w:r>
    </w:p>
    <w:p w:rsidR="00FE2010" w:rsidRDefault="00FE2010" w:rsidP="00FE2010">
      <w:bookmarkStart w:id="0" w:name="_GoBack"/>
      <w:bookmarkEnd w:id="0"/>
    </w:p>
    <w:p w:rsidR="003931EF" w:rsidRDefault="003931EF"/>
    <w:sectPr w:rsidR="00393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8C5" w:rsidRDefault="00D668C5" w:rsidP="00FE2010">
      <w:pPr>
        <w:spacing w:after="0" w:line="240" w:lineRule="auto"/>
      </w:pPr>
      <w:r>
        <w:separator/>
      </w:r>
    </w:p>
  </w:endnote>
  <w:endnote w:type="continuationSeparator" w:id="0">
    <w:p w:rsidR="00D668C5" w:rsidRDefault="00D668C5" w:rsidP="00FE2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8C5" w:rsidRDefault="00D668C5" w:rsidP="00FE2010">
      <w:pPr>
        <w:spacing w:after="0" w:line="240" w:lineRule="auto"/>
      </w:pPr>
      <w:r>
        <w:separator/>
      </w:r>
    </w:p>
  </w:footnote>
  <w:footnote w:type="continuationSeparator" w:id="0">
    <w:p w:rsidR="00D668C5" w:rsidRDefault="00D668C5" w:rsidP="00FE20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BC9"/>
    <w:rsid w:val="003931EF"/>
    <w:rsid w:val="00D668C5"/>
    <w:rsid w:val="00F27BC9"/>
    <w:rsid w:val="00FE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2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010"/>
  </w:style>
  <w:style w:type="paragraph" w:styleId="Stopka">
    <w:name w:val="footer"/>
    <w:basedOn w:val="Normalny"/>
    <w:link w:val="StopkaZnak"/>
    <w:uiPriority w:val="99"/>
    <w:unhideWhenUsed/>
    <w:rsid w:val="00FE2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2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010"/>
  </w:style>
  <w:style w:type="paragraph" w:styleId="Stopka">
    <w:name w:val="footer"/>
    <w:basedOn w:val="Normalny"/>
    <w:link w:val="StopkaZnak"/>
    <w:uiPriority w:val="99"/>
    <w:unhideWhenUsed/>
    <w:rsid w:val="00FE2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2014-10-29T08:48:00Z</dcterms:created>
  <dcterms:modified xsi:type="dcterms:W3CDTF">2014-10-29T08:50:00Z</dcterms:modified>
</cp:coreProperties>
</file>